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>CONSEIL DE FACULTE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Default="00815525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LA FACULTE </w:t>
      </w:r>
      <w:r w:rsidR="001306E5">
        <w:rPr>
          <w:rFonts w:ascii="Arial" w:hAnsi="Arial" w:cs="Arial"/>
          <w:b/>
        </w:rPr>
        <w:t>SOCIETES ET HUMANITES</w:t>
      </w:r>
    </w:p>
    <w:p w:rsidR="00C52476" w:rsidRDefault="00C52476" w:rsidP="00384E3A">
      <w:pPr>
        <w:jc w:val="center"/>
        <w:rPr>
          <w:rFonts w:ascii="Arial" w:hAnsi="Arial" w:cs="Arial"/>
          <w:b/>
        </w:rPr>
      </w:pPr>
    </w:p>
    <w:p w:rsidR="00C52476" w:rsidRPr="00967D65" w:rsidRDefault="00C52476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Secteur Lettres, sciences humaines et sociales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4153BF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B</w:t>
      </w:r>
    </w:p>
    <w:p w:rsidR="00D743DC" w:rsidRPr="00967D65" w:rsidRDefault="004153BF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AUTRES ENSEIGNANTS-CHERCHEURS, ENSEIGNANTS, CHERCHEURS ET PERSONNELS ASSIMILES</w:t>
      </w:r>
      <w:bookmarkStart w:id="0" w:name="_GoBack"/>
      <w:bookmarkEnd w:id="0"/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C52476">
        <w:rPr>
          <w:rFonts w:ascii="Arial" w:hAnsi="Arial" w:cs="Arial"/>
          <w:b/>
        </w:rPr>
        <w:t>9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4153BF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6720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Pr="00B66EB2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306E5"/>
    <w:rsid w:val="00141CDB"/>
    <w:rsid w:val="0016648D"/>
    <w:rsid w:val="00166EAB"/>
    <w:rsid w:val="00212711"/>
    <w:rsid w:val="002358D2"/>
    <w:rsid w:val="00254999"/>
    <w:rsid w:val="002669E1"/>
    <w:rsid w:val="00384E3A"/>
    <w:rsid w:val="003B5CF2"/>
    <w:rsid w:val="003D229A"/>
    <w:rsid w:val="004153BF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52476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5"/>
    <o:shapelayout v:ext="edit">
      <o:idmap v:ext="edit" data="1"/>
    </o:shapelayout>
  </w:shapeDefaults>
  <w:decimalSymbol w:val=","/>
  <w:listSeparator w:val=";"/>
  <w14:docId w14:val="1E2CE9D1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2019-04-17T09:46:00Z</dcterms:created>
  <dcterms:modified xsi:type="dcterms:W3CDTF">2019-04-17T09:46:00Z</dcterms:modified>
</cp:coreProperties>
</file>