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62DD" w:rsidRDefault="00D126F9">
      <w:r>
        <w:rPr>
          <w:rFonts w:eastAsia="Times New Roman"/>
        </w:rPr>
        <w:t>Chères et chers collègues,</w:t>
      </w:r>
      <w:r>
        <w:rPr>
          <w:rFonts w:eastAsia="Times New Roman"/>
        </w:rPr>
        <w:br/>
      </w:r>
      <w:r>
        <w:rPr>
          <w:rFonts w:eastAsia="Times New Roman"/>
        </w:rPr>
        <w:br/>
        <w:t>C’est avec une immense tristesse que nous avons appris la disparition de notre estimée collègue et amie Françoise Chevalier, décédée le 6 août des suites d’une longue maladie après avoir lutté avec une volonté et un courage exemplaires.</w:t>
      </w:r>
      <w:r>
        <w:rPr>
          <w:rFonts w:eastAsia="Times New Roman"/>
        </w:rPr>
        <w:br/>
      </w:r>
      <w:r>
        <w:rPr>
          <w:rFonts w:eastAsia="Times New Roman"/>
        </w:rPr>
        <w:br/>
        <w:t>Françoise, après une carrière déjà très riche, était arrivée en 2007 à l’UFR de Biochimie de l'Université Paris-Diderot, avec une lettre de mission : préparer la fusion avec l’UFR de Biologie en 2008. Elle avait été nommée Responsable Administrative (RA) de l’UFR Sciences du Vivant nouvellement constituée, dont elle avait été la cheville ouvrière de la construction et de l’organisation.</w:t>
      </w:r>
      <w:r>
        <w:rPr>
          <w:rFonts w:eastAsia="Times New Roman"/>
        </w:rPr>
        <w:br/>
        <w:t>Françoise</w:t>
      </w:r>
      <w:r>
        <w:rPr>
          <w:rFonts w:eastAsia="Times New Roman"/>
        </w:rPr>
        <w:br/>
        <w:t>Elle était alors devenue une référence pour l’UFR, accompagnant les directrices et directeurs de l’UFR SDV, leurs adjoints et adjointes, les équipes du Conseil Scientifique et du Conseil d'Enseignement, animant, organisant, motivant, défendant les intérêts de la composante et mettant en œuvre la politique de l’UFR.</w:t>
      </w:r>
      <w:r>
        <w:rPr>
          <w:rFonts w:eastAsia="Times New Roman"/>
        </w:rPr>
        <w:br/>
      </w:r>
      <w:r>
        <w:rPr>
          <w:rFonts w:eastAsia="Times New Roman"/>
        </w:rPr>
        <w:br/>
        <w:t>Élément moteur de l’Université Paris-Diderot, elle assurait, en plus de ses fonctions de RA, des missions d’experte aux concours et recrutements des Ingénieurs et personnels Techniques de Recherche et de Formation (ITRF), l’animation du réseau RA émergent (elle était pour toutes et tous ses collègues une référence, un exemple), et un membre assidu et moteur de la Commission Paritaire d’Établissement (CPE).</w:t>
      </w:r>
      <w:r>
        <w:rPr>
          <w:rFonts w:eastAsia="Times New Roman"/>
        </w:rPr>
        <w:br/>
      </w:r>
      <w:r>
        <w:rPr>
          <w:rFonts w:eastAsia="Times New Roman"/>
        </w:rPr>
        <w:br/>
        <w:t>Elle fût décorée en tant qu'Officier dans l'Ordre des Palmes Académiques.</w:t>
      </w:r>
      <w:r>
        <w:rPr>
          <w:rFonts w:eastAsia="Times New Roman"/>
        </w:rPr>
        <w:br/>
      </w:r>
      <w:r>
        <w:rPr>
          <w:rFonts w:eastAsia="Times New Roman"/>
        </w:rPr>
        <w:br/>
        <w:t>Jusqu’à son départ à la retraite à l’été 2020, elle s’était donnée pleinement dans ses missions, et s’était impliquée dans les opérations de fusion de notre nouvel établissement en étant force de proposition.</w:t>
      </w:r>
      <w:r>
        <w:rPr>
          <w:rFonts w:eastAsia="Times New Roman"/>
        </w:rPr>
        <w:br/>
      </w:r>
      <w:r>
        <w:rPr>
          <w:rFonts w:eastAsia="Times New Roman"/>
        </w:rPr>
        <w:br/>
        <w:t>Attachée aux valeurs de l’enseignement et de l’université publics, elle avait lancé ce qualitatif qui la définissait si bien : être, en toute occasion "facilitatrice" et œuvrer pour le bien de tous au sein de l’UFR.</w:t>
      </w:r>
      <w:r>
        <w:rPr>
          <w:rFonts w:eastAsia="Times New Roman"/>
        </w:rPr>
        <w:br/>
      </w:r>
      <w:r>
        <w:rPr>
          <w:rFonts w:eastAsia="Times New Roman"/>
        </w:rPr>
        <w:br/>
        <w:t>On se souviendra aussi de Françoise comme d’une passionnée d’art et d’expositions, d’une grande amatrice de Champagne, mais aussi comme d’une grande marcheuse qui vainquit le GR20 !</w:t>
      </w:r>
      <w:r>
        <w:rPr>
          <w:rFonts w:eastAsia="Times New Roman"/>
        </w:rPr>
        <w:br/>
      </w:r>
      <w:r>
        <w:rPr>
          <w:rFonts w:eastAsia="Times New Roman"/>
        </w:rPr>
        <w:br/>
        <w:t>Elle fût appréciée par l'ensemble de ses collègues, non seulement pour ses qualités professionnelles mais aussi pour son humanisme.</w:t>
      </w:r>
      <w:r>
        <w:rPr>
          <w:rFonts w:eastAsia="Times New Roman"/>
        </w:rPr>
        <w:br/>
        <w:t>Nous garderons en mémoire tout ceci, et sûrement beaucoup plus.</w:t>
      </w:r>
      <w:r>
        <w:rPr>
          <w:rFonts w:eastAsia="Times New Roman"/>
        </w:rPr>
        <w:br/>
      </w:r>
      <w:r>
        <w:rPr>
          <w:rFonts w:eastAsia="Times New Roman"/>
        </w:rPr>
        <w:br/>
        <w:t>Les obsèques de Françoise se sont tenues le lundi 14 Août 2023 au Crématorium du Père-Lachaise, 71, Rue des Rondeaux 75020 Paris.</w:t>
      </w:r>
      <w:r>
        <w:rPr>
          <w:rFonts w:eastAsia="Times New Roman"/>
        </w:rPr>
        <w:br/>
        <w:t>Ceux d'entre vous qui le souhaitent peuvent faire un don à :</w:t>
      </w:r>
      <w:r>
        <w:rPr>
          <w:rFonts w:eastAsia="Times New Roman"/>
        </w:rPr>
        <w:br/>
        <w:t>• La Fondation Hôpital Saint-Joseph</w:t>
      </w:r>
      <w:r>
        <w:rPr>
          <w:rFonts w:eastAsia="Times New Roman"/>
        </w:rPr>
        <w:br/>
        <w:t>• La Ligue contre le Cancer</w:t>
      </w:r>
      <w:r>
        <w:rPr>
          <w:rFonts w:eastAsia="Times New Roman"/>
        </w:rPr>
        <w:br/>
        <w:t>• L’Institut Curie</w:t>
      </w:r>
      <w:r>
        <w:rPr>
          <w:rFonts w:eastAsia="Times New Roman"/>
        </w:rPr>
        <w:br/>
      </w:r>
      <w:r>
        <w:rPr>
          <w:rFonts w:eastAsia="Times New Roman"/>
        </w:rPr>
        <w:br/>
      </w:r>
      <w:bookmarkStart w:id="0" w:name="_GoBack"/>
      <w:bookmarkEnd w:id="0"/>
      <w:r>
        <w:rPr>
          <w:rFonts w:eastAsia="Times New Roman"/>
        </w:rPr>
        <w:t>Son fils souhaite que nous nous souvenions d’elle en pleine forme, marchant de son pas déterminé, souriante, et ne dédaignant jamais faire un trait d’humour, ce que nous ferons tous.</w:t>
      </w:r>
      <w:r>
        <w:rPr>
          <w:rFonts w:eastAsia="Times New Roman"/>
        </w:rPr>
        <w:br/>
      </w:r>
      <w:r>
        <w:rPr>
          <w:rFonts w:eastAsia="Times New Roman"/>
        </w:rPr>
        <w:br/>
        <w:t>Bien cordialement,</w:t>
      </w:r>
      <w:r>
        <w:rPr>
          <w:rFonts w:eastAsia="Times New Roman"/>
        </w:rPr>
        <w:br/>
        <w:t>La Direction de l’UFR Sciences du Vivant</w:t>
      </w:r>
      <w:r>
        <w:rPr>
          <w:rFonts w:eastAsia="Times New Roman"/>
        </w:rPr>
        <w:br/>
        <w:t xml:space="preserve">Valérie Serre, </w:t>
      </w:r>
      <w:proofErr w:type="spellStart"/>
      <w:r>
        <w:rPr>
          <w:rFonts w:eastAsia="Times New Roman"/>
        </w:rPr>
        <w:t>India</w:t>
      </w:r>
      <w:proofErr w:type="spellEnd"/>
      <w:r>
        <w:rPr>
          <w:rFonts w:eastAsia="Times New Roman"/>
        </w:rPr>
        <w:t xml:space="preserve"> Leclercq, Sylvie Lefebvre et Nicolas Loisel</w:t>
      </w:r>
      <w:r>
        <w:rPr>
          <w:rFonts w:eastAsia="Times New Roman"/>
        </w:rPr>
        <w:br/>
      </w:r>
    </w:p>
    <w:sectPr w:rsidR="002C62DD" w:rsidSect="00D126F9">
      <w:pgSz w:w="11906" w:h="16838"/>
      <w:pgMar w:top="426" w:right="1417" w:bottom="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6F9"/>
    <w:rsid w:val="002C62DD"/>
    <w:rsid w:val="00D126F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0BC789-ACAD-42DA-8EF6-BB535EBED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440</Words>
  <Characters>2422</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2023-09-08T10:16:00Z</dcterms:created>
  <dcterms:modified xsi:type="dcterms:W3CDTF">2023-09-08T10:16:00Z</dcterms:modified>
</cp:coreProperties>
</file>