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446" w:rsidRPr="00E44513" w:rsidRDefault="00071446" w:rsidP="00071446">
      <w:pPr>
        <w:pStyle w:val="Default"/>
        <w:rPr>
          <w:i/>
          <w:color w:val="444444"/>
          <w:sz w:val="23"/>
          <w:szCs w:val="23"/>
        </w:rPr>
      </w:pPr>
      <w:r w:rsidRPr="00E44513">
        <w:rPr>
          <w:b/>
          <w:bCs/>
          <w:i/>
          <w:color w:val="444444"/>
          <w:sz w:val="23"/>
          <w:szCs w:val="23"/>
        </w:rPr>
        <w:t xml:space="preserve">Article Santé – Newsletter </w:t>
      </w:r>
      <w:r w:rsidR="00067C3C">
        <w:rPr>
          <w:b/>
          <w:bCs/>
          <w:i/>
          <w:color w:val="444444"/>
          <w:sz w:val="23"/>
          <w:szCs w:val="23"/>
        </w:rPr>
        <w:t xml:space="preserve">FPC </w:t>
      </w:r>
      <w:r w:rsidRPr="00E44513">
        <w:rPr>
          <w:b/>
          <w:bCs/>
          <w:i/>
          <w:color w:val="444444"/>
          <w:sz w:val="23"/>
          <w:szCs w:val="23"/>
        </w:rPr>
        <w:t>#2</w:t>
      </w:r>
      <w:r w:rsidR="000D1AD0">
        <w:rPr>
          <w:b/>
          <w:bCs/>
          <w:i/>
          <w:color w:val="444444"/>
          <w:sz w:val="23"/>
          <w:szCs w:val="23"/>
        </w:rPr>
        <w:t xml:space="preserve"> – mars 2023</w:t>
      </w:r>
    </w:p>
    <w:p w:rsidR="00071446" w:rsidRDefault="00071446" w:rsidP="00071446">
      <w:pPr>
        <w:pStyle w:val="Default"/>
      </w:pPr>
    </w:p>
    <w:p w:rsidR="00071446" w:rsidRPr="00071446" w:rsidRDefault="00071446" w:rsidP="00071446">
      <w:pPr>
        <w:pStyle w:val="Default"/>
        <w:jc w:val="center"/>
        <w:rPr>
          <w:b/>
          <w:bCs/>
          <w:color w:val="444444"/>
          <w:sz w:val="30"/>
          <w:szCs w:val="30"/>
        </w:rPr>
      </w:pPr>
      <w:proofErr w:type="spellStart"/>
      <w:r>
        <w:rPr>
          <w:b/>
          <w:bCs/>
          <w:color w:val="444444"/>
          <w:sz w:val="30"/>
          <w:szCs w:val="30"/>
        </w:rPr>
        <w:t>iLumens</w:t>
      </w:r>
      <w:proofErr w:type="spellEnd"/>
      <w:r>
        <w:rPr>
          <w:b/>
          <w:bCs/>
          <w:color w:val="444444"/>
          <w:sz w:val="30"/>
          <w:szCs w:val="30"/>
        </w:rPr>
        <w:t xml:space="preserve"> </w:t>
      </w:r>
      <w:r>
        <w:rPr>
          <w:color w:val="444444"/>
          <w:sz w:val="30"/>
          <w:szCs w:val="30"/>
        </w:rPr>
        <w:t xml:space="preserve">: </w:t>
      </w:r>
      <w:r>
        <w:rPr>
          <w:b/>
          <w:bCs/>
          <w:color w:val="444444"/>
          <w:sz w:val="30"/>
          <w:szCs w:val="30"/>
        </w:rPr>
        <w:t>mieux former pour mieux soigner</w:t>
      </w:r>
    </w:p>
    <w:p w:rsidR="00071446" w:rsidRDefault="00071446" w:rsidP="00071446">
      <w:pPr>
        <w:pStyle w:val="Default"/>
        <w:rPr>
          <w:i/>
          <w:iCs/>
          <w:color w:val="444444"/>
          <w:sz w:val="23"/>
          <w:szCs w:val="23"/>
        </w:rPr>
      </w:pPr>
    </w:p>
    <w:p w:rsidR="00071446" w:rsidRDefault="00071446" w:rsidP="00071446">
      <w:pPr>
        <w:pStyle w:val="Default"/>
        <w:rPr>
          <w:i/>
          <w:iCs/>
          <w:color w:val="444444"/>
          <w:sz w:val="23"/>
          <w:szCs w:val="23"/>
        </w:rPr>
      </w:pPr>
      <w:r w:rsidRPr="00071446">
        <w:rPr>
          <w:i/>
          <w:iCs/>
          <w:noProof/>
          <w:color w:val="444444"/>
          <w:sz w:val="23"/>
          <w:szCs w:val="23"/>
          <w:lang w:eastAsia="fr-FR"/>
        </w:rPr>
        <w:drawing>
          <wp:inline distT="0" distB="0" distL="0" distR="0">
            <wp:extent cx="5760720" cy="3240405"/>
            <wp:effectExtent l="0" t="0" r="0" b="0"/>
            <wp:docPr id="1" name="Image 1" descr="O:\CUSP\SCFC\COMMUNICATION\NEWSLETTER FC\Newsletter 2 - mars 2023\Article ILumens Sim Training\QK6A0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USP\SCFC\COMMUNICATION\NEWSLETTER FC\Newsletter 2 - mars 2023\Article ILumens Sim Training\QK6A056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071446" w:rsidRDefault="00071446" w:rsidP="00071446">
      <w:pPr>
        <w:pStyle w:val="Default"/>
        <w:rPr>
          <w:i/>
          <w:iCs/>
          <w:color w:val="444444"/>
          <w:sz w:val="23"/>
          <w:szCs w:val="23"/>
        </w:rPr>
      </w:pPr>
    </w:p>
    <w:p w:rsidR="00071446" w:rsidRDefault="00071446" w:rsidP="00071446">
      <w:pPr>
        <w:pStyle w:val="Default"/>
        <w:rPr>
          <w:color w:val="444444"/>
          <w:sz w:val="23"/>
          <w:szCs w:val="23"/>
        </w:rPr>
      </w:pPr>
      <w:r>
        <w:rPr>
          <w:i/>
          <w:iCs/>
          <w:color w:val="444444"/>
          <w:sz w:val="23"/>
          <w:szCs w:val="23"/>
        </w:rPr>
        <w:t xml:space="preserve">Consciente de l'impact du numérique non seulement sur les modes de vie mais aussi dans les domaines de la formation et de la recherche, Université Paris Cité est engagée de plain-pied dans ces évolutions. Le Centre de simulation en santé </w:t>
      </w:r>
      <w:proofErr w:type="spellStart"/>
      <w:r>
        <w:rPr>
          <w:i/>
          <w:iCs/>
          <w:color w:val="444444"/>
          <w:sz w:val="23"/>
          <w:szCs w:val="23"/>
        </w:rPr>
        <w:t>iLumens</w:t>
      </w:r>
      <w:proofErr w:type="spellEnd"/>
      <w:r>
        <w:rPr>
          <w:i/>
          <w:iCs/>
          <w:color w:val="444444"/>
          <w:sz w:val="23"/>
          <w:szCs w:val="23"/>
        </w:rPr>
        <w:t xml:space="preserve"> forme les professionnels de santé de demain, mais également ceux déjà en exercice. La simulation permet aux apprenants d'acquérir de l'expérience grâce à la reproduction de gestes et à la mise en situation.</w:t>
      </w:r>
    </w:p>
    <w:p w:rsidR="00071446" w:rsidRDefault="00071446" w:rsidP="00071446">
      <w:pPr>
        <w:pStyle w:val="Default"/>
      </w:pPr>
    </w:p>
    <w:p w:rsidR="002C6EDA" w:rsidRDefault="002C6EDA" w:rsidP="00071446">
      <w:pPr>
        <w:pStyle w:val="Default"/>
      </w:pPr>
    </w:p>
    <w:p w:rsidR="00071446" w:rsidRDefault="00071446" w:rsidP="00071446">
      <w:pPr>
        <w:pStyle w:val="Default"/>
        <w:rPr>
          <w:b/>
          <w:bCs/>
          <w:color w:val="444444"/>
          <w:sz w:val="23"/>
          <w:szCs w:val="23"/>
        </w:rPr>
      </w:pPr>
      <w:r>
        <w:rPr>
          <w:b/>
          <w:bCs/>
          <w:color w:val="444444"/>
          <w:sz w:val="23"/>
          <w:szCs w:val="23"/>
        </w:rPr>
        <w:t xml:space="preserve">SIMTRAINING, la sensibilisation au facteur humain </w:t>
      </w:r>
    </w:p>
    <w:p w:rsidR="00071446" w:rsidRDefault="00071446" w:rsidP="00071446">
      <w:pPr>
        <w:pStyle w:val="Default"/>
        <w:rPr>
          <w:b/>
          <w:bCs/>
          <w:color w:val="444444"/>
          <w:sz w:val="30"/>
          <w:szCs w:val="30"/>
        </w:rPr>
      </w:pPr>
      <w:r>
        <w:rPr>
          <w:color w:val="444444"/>
          <w:sz w:val="23"/>
          <w:szCs w:val="23"/>
        </w:rPr>
        <w:t xml:space="preserve">Cette formation qualifiante est organisée par le centre de simulation en santé </w:t>
      </w:r>
      <w:proofErr w:type="spellStart"/>
      <w:r>
        <w:rPr>
          <w:color w:val="444444"/>
          <w:sz w:val="23"/>
          <w:szCs w:val="23"/>
        </w:rPr>
        <w:t>iLumens</w:t>
      </w:r>
      <w:proofErr w:type="spellEnd"/>
      <w:r>
        <w:rPr>
          <w:color w:val="444444"/>
          <w:sz w:val="23"/>
          <w:szCs w:val="23"/>
        </w:rPr>
        <w:t xml:space="preserve"> d’Université Paris Cité, situé au </w:t>
      </w:r>
      <w:r w:rsidR="002C6EDA">
        <w:rPr>
          <w:color w:val="444444"/>
          <w:sz w:val="23"/>
          <w:szCs w:val="23"/>
        </w:rPr>
        <w:t>cœur</w:t>
      </w:r>
      <w:r>
        <w:rPr>
          <w:color w:val="444444"/>
          <w:sz w:val="23"/>
          <w:szCs w:val="23"/>
        </w:rPr>
        <w:t xml:space="preserve"> de Paris à Saint Germain des Près. Destinée à l’ensemble des professionnels de la santé, elle aborde la sensibilisation à l'erreur médicale, au facteur humain, à la pédagogie par simulation, la conception et la programmation de scénarios ainsi que l'art des débriefings. </w:t>
      </w:r>
      <w:r w:rsidR="002C6EDA">
        <w:rPr>
          <w:color w:val="444444"/>
          <w:sz w:val="23"/>
          <w:szCs w:val="23"/>
        </w:rPr>
        <w:t>À</w:t>
      </w:r>
      <w:r>
        <w:rPr>
          <w:color w:val="444444"/>
          <w:sz w:val="23"/>
          <w:szCs w:val="23"/>
        </w:rPr>
        <w:t xml:space="preserve"> l'issue de la formation, les apprenants sont capables de créer leurs propres programmes de simulations en santé. Un certificat de réalisation est remis, attestant de l'acquisition des compétences.</w:t>
      </w:r>
    </w:p>
    <w:p w:rsidR="00071446" w:rsidRDefault="00071446" w:rsidP="00071446">
      <w:pPr>
        <w:pStyle w:val="Default"/>
        <w:rPr>
          <w:b/>
          <w:bCs/>
          <w:color w:val="444444"/>
          <w:sz w:val="30"/>
          <w:szCs w:val="30"/>
        </w:rPr>
      </w:pPr>
    </w:p>
    <w:p w:rsidR="002C6EDA" w:rsidRDefault="00071446" w:rsidP="00071446">
      <w:pPr>
        <w:pStyle w:val="Default"/>
        <w:rPr>
          <w:b/>
          <w:bCs/>
          <w:color w:val="444444"/>
          <w:sz w:val="23"/>
          <w:szCs w:val="23"/>
        </w:rPr>
      </w:pPr>
      <w:r>
        <w:rPr>
          <w:b/>
          <w:bCs/>
          <w:color w:val="444444"/>
          <w:sz w:val="23"/>
          <w:szCs w:val="23"/>
        </w:rPr>
        <w:t xml:space="preserve">Comment ça marche ? </w:t>
      </w:r>
    </w:p>
    <w:p w:rsidR="00071446" w:rsidRPr="00071446" w:rsidRDefault="00071446" w:rsidP="00071446">
      <w:pPr>
        <w:pStyle w:val="Default"/>
        <w:rPr>
          <w:b/>
          <w:bCs/>
          <w:color w:val="444444"/>
          <w:sz w:val="30"/>
          <w:szCs w:val="30"/>
        </w:rPr>
      </w:pPr>
      <w:r>
        <w:rPr>
          <w:color w:val="444444"/>
          <w:sz w:val="23"/>
          <w:szCs w:val="23"/>
        </w:rPr>
        <w:t xml:space="preserve">Grâce à la pratique de gestes techniques et à la mise en situation sur des cas cliniques fidèles à la réalité du terrain, les apprenants expérimentent leurs connaissances théoriques, ou acquièrent de nouvelles pratiques. L’utilisation de mannequins haute-fidélité et la bienveillance des enseignants donnent un cadre sécurisant qui permet aux apprenants de prendre de l’assurance sur des gestes techniques répétés sans danger. Tous les programmes de formation sont élaborés et validés avec la Commission </w:t>
      </w:r>
      <w:r w:rsidR="002C6EDA">
        <w:rPr>
          <w:color w:val="444444"/>
          <w:sz w:val="23"/>
          <w:szCs w:val="23"/>
        </w:rPr>
        <w:t>pédagogique concernée</w:t>
      </w:r>
      <w:r>
        <w:rPr>
          <w:color w:val="444444"/>
          <w:sz w:val="23"/>
          <w:szCs w:val="23"/>
        </w:rPr>
        <w:t>, et font l'objet soit de protocoles de recherche en pédagogie, soit d'évaluation constante de leurs objectifs.</w:t>
      </w:r>
    </w:p>
    <w:p w:rsidR="00071446" w:rsidRDefault="00071446" w:rsidP="00071446">
      <w:pPr>
        <w:pStyle w:val="Default"/>
      </w:pPr>
    </w:p>
    <w:p w:rsidR="002C6EDA" w:rsidRDefault="002C6EDA" w:rsidP="00071446">
      <w:pPr>
        <w:pStyle w:val="Default"/>
        <w:rPr>
          <w:b/>
          <w:bCs/>
          <w:color w:val="444444"/>
          <w:sz w:val="23"/>
          <w:szCs w:val="23"/>
        </w:rPr>
      </w:pPr>
    </w:p>
    <w:p w:rsidR="00221B82" w:rsidRDefault="00221B82" w:rsidP="00071446">
      <w:pPr>
        <w:pStyle w:val="Default"/>
        <w:rPr>
          <w:b/>
          <w:bCs/>
          <w:color w:val="444444"/>
          <w:sz w:val="23"/>
          <w:szCs w:val="23"/>
        </w:rPr>
      </w:pPr>
    </w:p>
    <w:p w:rsidR="00071446" w:rsidRDefault="00071446" w:rsidP="00071446">
      <w:pPr>
        <w:pStyle w:val="Default"/>
        <w:rPr>
          <w:b/>
          <w:bCs/>
          <w:color w:val="444444"/>
          <w:sz w:val="23"/>
          <w:szCs w:val="23"/>
        </w:rPr>
      </w:pPr>
      <w:bookmarkStart w:id="0" w:name="_GoBack"/>
      <w:bookmarkEnd w:id="0"/>
      <w:r>
        <w:rPr>
          <w:b/>
          <w:bCs/>
          <w:color w:val="444444"/>
          <w:sz w:val="23"/>
          <w:szCs w:val="23"/>
        </w:rPr>
        <w:t>Les formations</w:t>
      </w:r>
    </w:p>
    <w:p w:rsidR="00071446" w:rsidRDefault="00071446" w:rsidP="00071446">
      <w:pPr>
        <w:pStyle w:val="Default"/>
        <w:rPr>
          <w:color w:val="444444"/>
          <w:sz w:val="23"/>
          <w:szCs w:val="23"/>
        </w:rPr>
      </w:pPr>
      <w:r>
        <w:rPr>
          <w:color w:val="444444"/>
          <w:sz w:val="23"/>
          <w:szCs w:val="23"/>
        </w:rPr>
        <w:t>Le Centre de simulation d'</w:t>
      </w:r>
      <w:proofErr w:type="spellStart"/>
      <w:r>
        <w:rPr>
          <w:color w:val="444444"/>
          <w:sz w:val="23"/>
          <w:szCs w:val="23"/>
        </w:rPr>
        <w:t>UPCité</w:t>
      </w:r>
      <w:proofErr w:type="spellEnd"/>
      <w:r>
        <w:rPr>
          <w:color w:val="444444"/>
          <w:sz w:val="23"/>
          <w:szCs w:val="23"/>
        </w:rPr>
        <w:t xml:space="preserve"> propose deux formations pour développer la formation par simulation : </w:t>
      </w:r>
    </w:p>
    <w:p w:rsidR="00071446" w:rsidRDefault="002C6EDA" w:rsidP="00067C3C">
      <w:pPr>
        <w:pStyle w:val="Default"/>
        <w:numPr>
          <w:ilvl w:val="0"/>
          <w:numId w:val="2"/>
        </w:numPr>
        <w:ind w:left="426" w:hanging="284"/>
        <w:rPr>
          <w:color w:val="444444"/>
          <w:sz w:val="23"/>
          <w:szCs w:val="23"/>
        </w:rPr>
      </w:pPr>
      <w:hyperlink r:id="rId6" w:history="1">
        <w:r w:rsidR="00071446" w:rsidRPr="002C6EDA">
          <w:rPr>
            <w:rStyle w:val="Lienhypertexte"/>
            <w:sz w:val="23"/>
            <w:szCs w:val="23"/>
          </w:rPr>
          <w:t xml:space="preserve">FQ Simulation - </w:t>
        </w:r>
        <w:proofErr w:type="spellStart"/>
        <w:r w:rsidR="00071446" w:rsidRPr="002C6EDA">
          <w:rPr>
            <w:rStyle w:val="Lienhypertexte"/>
            <w:sz w:val="23"/>
            <w:szCs w:val="23"/>
          </w:rPr>
          <w:t>SimTraining</w:t>
        </w:r>
        <w:proofErr w:type="spellEnd"/>
        <w:r w:rsidR="00071446" w:rsidRPr="002C6EDA">
          <w:rPr>
            <w:rStyle w:val="Lienhypertexte"/>
            <w:sz w:val="23"/>
            <w:szCs w:val="23"/>
          </w:rPr>
          <w:t xml:space="preserve"> Formation d'instructeurs de simulation en santé</w:t>
        </w:r>
      </w:hyperlink>
      <w:r w:rsidR="00071446">
        <w:rPr>
          <w:color w:val="444444"/>
          <w:sz w:val="23"/>
          <w:szCs w:val="23"/>
        </w:rPr>
        <w:t xml:space="preserve"> </w:t>
      </w:r>
    </w:p>
    <w:p w:rsidR="00071446" w:rsidRDefault="00067C3C" w:rsidP="00067C3C">
      <w:pPr>
        <w:pStyle w:val="Default"/>
        <w:numPr>
          <w:ilvl w:val="0"/>
          <w:numId w:val="2"/>
        </w:numPr>
        <w:ind w:left="426" w:hanging="284"/>
        <w:rPr>
          <w:color w:val="444444"/>
          <w:sz w:val="23"/>
          <w:szCs w:val="23"/>
        </w:rPr>
      </w:pPr>
      <w:hyperlink r:id="rId7" w:history="1">
        <w:r w:rsidR="00071446" w:rsidRPr="00067C3C">
          <w:rPr>
            <w:rStyle w:val="Lienhypertexte"/>
            <w:sz w:val="23"/>
            <w:szCs w:val="23"/>
          </w:rPr>
          <w:t xml:space="preserve">FQ Simulation - </w:t>
        </w:r>
        <w:proofErr w:type="spellStart"/>
        <w:r w:rsidR="00071446" w:rsidRPr="00067C3C">
          <w:rPr>
            <w:rStyle w:val="Lienhypertexte"/>
            <w:sz w:val="23"/>
            <w:szCs w:val="23"/>
          </w:rPr>
          <w:t>SimTraining</w:t>
        </w:r>
        <w:proofErr w:type="spellEnd"/>
        <w:r w:rsidR="00071446" w:rsidRPr="00067C3C">
          <w:rPr>
            <w:rStyle w:val="Lienhypertexte"/>
            <w:sz w:val="23"/>
            <w:szCs w:val="23"/>
          </w:rPr>
          <w:t xml:space="preserve"> Module Débriefing</w:t>
        </w:r>
      </w:hyperlink>
      <w:r w:rsidR="00071446">
        <w:rPr>
          <w:color w:val="444444"/>
          <w:sz w:val="23"/>
          <w:szCs w:val="23"/>
        </w:rPr>
        <w:t xml:space="preserve"> </w:t>
      </w:r>
    </w:p>
    <w:p w:rsidR="00071446" w:rsidRDefault="00071446" w:rsidP="00071446">
      <w:pPr>
        <w:pStyle w:val="Default"/>
        <w:rPr>
          <w:color w:val="444444"/>
          <w:sz w:val="23"/>
          <w:szCs w:val="23"/>
        </w:rPr>
      </w:pPr>
    </w:p>
    <w:p w:rsidR="00071446" w:rsidRDefault="00071446" w:rsidP="00071446">
      <w:pPr>
        <w:pStyle w:val="Default"/>
        <w:rPr>
          <w:color w:val="222222"/>
          <w:sz w:val="23"/>
          <w:szCs w:val="23"/>
        </w:rPr>
      </w:pPr>
      <w:r>
        <w:rPr>
          <w:b/>
          <w:bCs/>
          <w:color w:val="222222"/>
          <w:sz w:val="23"/>
          <w:szCs w:val="23"/>
        </w:rPr>
        <w:t>Contacts :</w:t>
      </w:r>
    </w:p>
    <w:p w:rsidR="00071446" w:rsidRDefault="00071446" w:rsidP="00067C3C">
      <w:pPr>
        <w:pStyle w:val="Default"/>
        <w:numPr>
          <w:ilvl w:val="0"/>
          <w:numId w:val="3"/>
        </w:numPr>
        <w:ind w:left="426" w:hanging="284"/>
        <w:rPr>
          <w:color w:val="222222"/>
          <w:sz w:val="23"/>
          <w:szCs w:val="23"/>
        </w:rPr>
      </w:pPr>
      <w:r>
        <w:rPr>
          <w:color w:val="222222"/>
          <w:sz w:val="23"/>
          <w:szCs w:val="23"/>
        </w:rPr>
        <w:t>Cather</w:t>
      </w:r>
      <w:r w:rsidR="00067C3C">
        <w:rPr>
          <w:color w:val="222222"/>
          <w:sz w:val="23"/>
          <w:szCs w:val="23"/>
        </w:rPr>
        <w:t>ine Gimenez : catherine.gimenez@</w:t>
      </w:r>
      <w:r>
        <w:rPr>
          <w:color w:val="222222"/>
          <w:sz w:val="23"/>
          <w:szCs w:val="23"/>
        </w:rPr>
        <w:t xml:space="preserve">ilumens.org </w:t>
      </w:r>
    </w:p>
    <w:p w:rsidR="00071446" w:rsidRDefault="00071446" w:rsidP="00067C3C">
      <w:pPr>
        <w:pStyle w:val="Default"/>
        <w:numPr>
          <w:ilvl w:val="0"/>
          <w:numId w:val="3"/>
        </w:numPr>
        <w:ind w:left="426" w:hanging="284"/>
        <w:rPr>
          <w:color w:val="222222"/>
          <w:sz w:val="23"/>
          <w:szCs w:val="23"/>
        </w:rPr>
      </w:pPr>
      <w:r>
        <w:rPr>
          <w:color w:val="222222"/>
          <w:sz w:val="23"/>
          <w:szCs w:val="23"/>
        </w:rPr>
        <w:t xml:space="preserve">Pôle Formation Continue Universitaire : fq.fcu.defi@u-paris.fr </w:t>
      </w:r>
    </w:p>
    <w:p w:rsidR="00071446" w:rsidRDefault="00071446" w:rsidP="00071446">
      <w:pPr>
        <w:pStyle w:val="Default"/>
        <w:rPr>
          <w:color w:val="222222"/>
          <w:sz w:val="23"/>
          <w:szCs w:val="23"/>
        </w:rPr>
      </w:pPr>
    </w:p>
    <w:p w:rsidR="000C457D" w:rsidRDefault="00067C3C" w:rsidP="00071446">
      <w:hyperlink r:id="rId8" w:history="1">
        <w:r w:rsidR="00071446" w:rsidRPr="00067C3C">
          <w:rPr>
            <w:rStyle w:val="Lienhypertexte"/>
            <w:sz w:val="23"/>
            <w:szCs w:val="23"/>
          </w:rPr>
          <w:t xml:space="preserve">Pour vous inscrire, déposez votre candidature sur </w:t>
        </w:r>
        <w:proofErr w:type="spellStart"/>
        <w:r w:rsidR="00071446" w:rsidRPr="00067C3C">
          <w:rPr>
            <w:rStyle w:val="Lienhypertexte"/>
            <w:sz w:val="23"/>
            <w:szCs w:val="23"/>
          </w:rPr>
          <w:t>C@nditOnline</w:t>
        </w:r>
        <w:proofErr w:type="spellEnd"/>
      </w:hyperlink>
    </w:p>
    <w:sectPr w:rsidR="000C45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04807"/>
    <w:multiLevelType w:val="hybridMultilevel"/>
    <w:tmpl w:val="C1207A24"/>
    <w:lvl w:ilvl="0" w:tplc="38A4418A">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5B175EB"/>
    <w:multiLevelType w:val="hybridMultilevel"/>
    <w:tmpl w:val="DBB69842"/>
    <w:lvl w:ilvl="0" w:tplc="D0A26706">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3CB2833"/>
    <w:multiLevelType w:val="hybridMultilevel"/>
    <w:tmpl w:val="DD28FE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B7C11B7"/>
    <w:multiLevelType w:val="hybridMultilevel"/>
    <w:tmpl w:val="A0D23A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446"/>
    <w:rsid w:val="00067C3C"/>
    <w:rsid w:val="00071446"/>
    <w:rsid w:val="000C457D"/>
    <w:rsid w:val="000D1AD0"/>
    <w:rsid w:val="00221B82"/>
    <w:rsid w:val="002C6EDA"/>
    <w:rsid w:val="005C6A2A"/>
    <w:rsid w:val="00E445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4027E"/>
  <w15:chartTrackingRefBased/>
  <w15:docId w15:val="{BB5B8FE0-EDF4-40B7-8F06-4FDABE96B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071446"/>
    <w:pPr>
      <w:autoSpaceDE w:val="0"/>
      <w:autoSpaceDN w:val="0"/>
      <w:adjustRightInd w:val="0"/>
      <w:spacing w:after="0" w:line="240" w:lineRule="auto"/>
    </w:pPr>
    <w:rPr>
      <w:rFonts w:ascii="Calibri" w:hAnsi="Calibri" w:cs="Calibri"/>
      <w:color w:val="000000"/>
      <w:sz w:val="24"/>
      <w:szCs w:val="24"/>
    </w:rPr>
  </w:style>
  <w:style w:type="character" w:styleId="Lienhypertexte">
    <w:name w:val="Hyperlink"/>
    <w:basedOn w:val="Policepardfaut"/>
    <w:uiPriority w:val="99"/>
    <w:unhideWhenUsed/>
    <w:rsid w:val="002C6EDA"/>
    <w:rPr>
      <w:color w:val="0563C1" w:themeColor="hyperlink"/>
      <w:u w:val="single"/>
    </w:rPr>
  </w:style>
  <w:style w:type="paragraph" w:styleId="Textedebulles">
    <w:name w:val="Balloon Text"/>
    <w:basedOn w:val="Normal"/>
    <w:link w:val="TextedebullesCar"/>
    <w:uiPriority w:val="99"/>
    <w:semiHidden/>
    <w:unhideWhenUsed/>
    <w:rsid w:val="005C6A2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C6A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t.parisdescartes.fr/cgi-bin/WebObjects/CanditOnline.woa" TargetMode="External"/><Relationship Id="rId3" Type="http://schemas.openxmlformats.org/officeDocument/2006/relationships/settings" Target="settings.xml"/><Relationship Id="rId7" Type="http://schemas.openxmlformats.org/officeDocument/2006/relationships/hyperlink" Target="https://odf.u-paris.fr/fr/offre-de-formation/formation-qualifiante-SPCFQ/sciences-technologies-sante-STS/fq-simulation-simtraining-module-debriefing-avance-JXYSLBD3.html?search-keywords=SimTrain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df.u-paris.fr/fr/offre-de-formation/formation-qualifiante-SPCFQ/sciences-technologies-sante-STS/fq-simulation-simtraining-formation-d-instructeurs-de-simulation-en-sante-JXYVA7UP.html?search-keywords=SimTrainin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2393</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Cornebise</dc:creator>
  <cp:keywords/>
  <dc:description/>
  <cp:lastModifiedBy>Sonia Cornebise</cp:lastModifiedBy>
  <cp:revision>2</cp:revision>
  <cp:lastPrinted>2023-02-21T12:43:00Z</cp:lastPrinted>
  <dcterms:created xsi:type="dcterms:W3CDTF">2023-02-21T13:59:00Z</dcterms:created>
  <dcterms:modified xsi:type="dcterms:W3CDTF">2023-02-21T13:59:00Z</dcterms:modified>
</cp:coreProperties>
</file>